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94" w:rsidRDefault="00941394" w:rsidP="00941394">
      <w:bookmarkStart w:id="0" w:name="_GoBack"/>
      <w:r>
        <w:t>11 Ways to Improve Your Inbound Shipping Operations</w:t>
      </w:r>
      <w:bookmarkEnd w:id="0"/>
    </w:p>
    <w:p w:rsidR="00DC1EC5" w:rsidRDefault="00DC1EC5" w:rsidP="00941394"/>
    <w:p w:rsidR="00941394" w:rsidRDefault="00941394" w:rsidP="00941394">
      <w:r>
        <w:t>Traditionally inbound shipping costs and operations have been a challenge to control.</w:t>
      </w:r>
    </w:p>
    <w:p w:rsidR="00941394" w:rsidRDefault="00941394" w:rsidP="00941394"/>
    <w:p w:rsidR="00941394" w:rsidRDefault="00941394" w:rsidP="00941394">
      <w:r>
        <w:t>Most companies have not developed a comprehensive strategy to manage their inbound freight.</w:t>
      </w:r>
    </w:p>
    <w:p w:rsidR="00941394" w:rsidRDefault="00941394" w:rsidP="00941394"/>
    <w:p w:rsidR="00941394" w:rsidRDefault="00941394" w:rsidP="00941394">
      <w:r>
        <w:t xml:space="preserve">Shipments arrive from their suppliers without a plan to drive the lowest shipping and unloading costs or to consolidate shipments to maximize efficiency at the distribution </w:t>
      </w:r>
      <w:proofErr w:type="spellStart"/>
      <w:r>
        <w:t>center</w:t>
      </w:r>
      <w:proofErr w:type="spellEnd"/>
      <w:r>
        <w:t>.</w:t>
      </w:r>
    </w:p>
    <w:p w:rsidR="00941394" w:rsidRDefault="00941394" w:rsidP="00941394"/>
    <w:p w:rsidR="00941394" w:rsidRDefault="00941394" w:rsidP="00941394">
      <w:r>
        <w:t xml:space="preserve">Additionally, many companies have failed to introduce compliance standards to improve the </w:t>
      </w:r>
      <w:proofErr w:type="spellStart"/>
      <w:r>
        <w:t>behavior</w:t>
      </w:r>
      <w:proofErr w:type="spellEnd"/>
      <w:r>
        <w:t xml:space="preserve"> of their suppliers and efficiently plan the arrivals of shipments to their warehouse facilities.</w:t>
      </w:r>
    </w:p>
    <w:p w:rsidR="00941394" w:rsidRDefault="00941394" w:rsidP="00941394"/>
    <w:p w:rsidR="00941394" w:rsidRDefault="00941394" w:rsidP="00941394">
      <w:r>
        <w:t>This re</w:t>
      </w:r>
      <w:r w:rsidR="00DC1EC5">
        <w:t>sults in three endemic problems.</w:t>
      </w:r>
    </w:p>
    <w:p w:rsidR="00941394" w:rsidRDefault="00941394" w:rsidP="00941394"/>
    <w:p w:rsidR="00941394" w:rsidRDefault="00DC1EC5" w:rsidP="00941394">
      <w:r>
        <w:t>&gt;</w:t>
      </w:r>
      <w:r w:rsidR="00941394">
        <w:t>A lack of consolidated inbound shipments fosters inefficiencies from an excessive number of inbound deliveries and carriers driving unnecessarily high unloading costs.</w:t>
      </w:r>
    </w:p>
    <w:p w:rsidR="00DC1EC5" w:rsidRDefault="00DC1EC5" w:rsidP="00941394"/>
    <w:p w:rsidR="00941394" w:rsidRDefault="00DC1EC5" w:rsidP="00941394">
      <w:r>
        <w:t>&gt;</w:t>
      </w:r>
      <w:r w:rsidR="00941394">
        <w:t>Little visibility to the arrival time and frequent changes to inbound deliveries wreaks havoc at the dock and warehouse.</w:t>
      </w:r>
    </w:p>
    <w:p w:rsidR="00DC1EC5" w:rsidRDefault="00DC1EC5" w:rsidP="00941394"/>
    <w:p w:rsidR="00941394" w:rsidRDefault="00DC1EC5" w:rsidP="00941394">
      <w:r>
        <w:t>&gt;</w:t>
      </w:r>
      <w:r w:rsidR="00941394">
        <w:t>No standard routing guide and set of compliance procedures opens the door for inefficiencies, driving up the cost of goods and introducing additional problems throughout the supply chain.</w:t>
      </w:r>
      <w:r>
        <w:br/>
      </w:r>
    </w:p>
    <w:p w:rsidR="00941394" w:rsidRDefault="00941394" w:rsidP="00941394">
      <w:r>
        <w:t>The solution is a comprehensive program to take control of your inbound operation through a collaborative system with your suppliers and carriers.</w:t>
      </w:r>
    </w:p>
    <w:p w:rsidR="00941394" w:rsidRDefault="00941394" w:rsidP="00941394"/>
    <w:p w:rsidR="00941394" w:rsidRDefault="00941394" w:rsidP="00941394">
      <w:r>
        <w:t>11 Ways to Improve Your Inbound Shipping Operations</w:t>
      </w:r>
      <w:r w:rsidR="00841941">
        <w:t>:</w:t>
      </w:r>
    </w:p>
    <w:p w:rsidR="00841941" w:rsidRDefault="00841941" w:rsidP="00941394"/>
    <w:p w:rsidR="00841941" w:rsidRDefault="00941394" w:rsidP="00941394">
      <w:pPr>
        <w:pStyle w:val="ListParagraph"/>
        <w:numPr>
          <w:ilvl w:val="0"/>
          <w:numId w:val="1"/>
        </w:numPr>
      </w:pPr>
      <w:r>
        <w:t>Work in partnership with your suppliers to determine the most cost-effective method to handle each shipment - customer pick-up (CPU) or vendor controlled (VDS).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>Implement a standard routing guide for supplier compliance.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>Get buy-in from the sourcing department on your strategy for supplier compliance.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>Consolidate your LTL carriers to a smaller select group, simplifying yard management and maximizing consolidation opportunities.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>Consolidate inbound shipments to full truckload wherever possible to reduce freight and unloading costs.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>Implement a dynamic rate allowance program for freight costs and unloading expenses with your suppliers.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 xml:space="preserve">Implement a set of automated Vendor Inbound Compliance Standards (VICS) to change supplier </w:t>
      </w:r>
      <w:proofErr w:type="spellStart"/>
      <w:r>
        <w:t>behavior.</w:t>
      </w:r>
      <w:proofErr w:type="spellEnd"/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 xml:space="preserve">Establish penalties for violations to enforce supplier compliance and improve supplier </w:t>
      </w:r>
      <w:proofErr w:type="spellStart"/>
      <w:r>
        <w:t>behavior</w:t>
      </w:r>
      <w:proofErr w:type="spellEnd"/>
      <w:r>
        <w:t>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lastRenderedPageBreak/>
        <w:t xml:space="preserve">Implement Deduct </w:t>
      </w:r>
      <w:proofErr w:type="gramStart"/>
      <w:r>
        <w:t>From</w:t>
      </w:r>
      <w:proofErr w:type="gramEnd"/>
      <w:r>
        <w:t xml:space="preserve"> Invoice (DFI) capability with your ERP system.</w:t>
      </w:r>
    </w:p>
    <w:p w:rsidR="00841941" w:rsidRDefault="00941394" w:rsidP="00941394">
      <w:pPr>
        <w:pStyle w:val="ListParagraph"/>
        <w:numPr>
          <w:ilvl w:val="0"/>
          <w:numId w:val="1"/>
        </w:numPr>
      </w:pPr>
      <w:r>
        <w:t>Implement a supplier portal system that provides immediate visibility and controls for inbound scheduling.</w:t>
      </w:r>
    </w:p>
    <w:p w:rsidR="005C5B03" w:rsidRDefault="00941394" w:rsidP="00941394">
      <w:pPr>
        <w:pStyle w:val="ListParagraph"/>
        <w:numPr>
          <w:ilvl w:val="0"/>
          <w:numId w:val="1"/>
        </w:numPr>
      </w:pPr>
      <w:r>
        <w:t>Capture the analytics for the program to measure savings and find additional areas for improvement.</w:t>
      </w:r>
    </w:p>
    <w:sectPr w:rsidR="005C5B03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DF"/>
    <w:multiLevelType w:val="hybridMultilevel"/>
    <w:tmpl w:val="573C3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94"/>
    <w:rsid w:val="00152202"/>
    <w:rsid w:val="001535B0"/>
    <w:rsid w:val="001C469E"/>
    <w:rsid w:val="00305D2A"/>
    <w:rsid w:val="0037631E"/>
    <w:rsid w:val="003B379D"/>
    <w:rsid w:val="005C5B03"/>
    <w:rsid w:val="006E1E91"/>
    <w:rsid w:val="006F2206"/>
    <w:rsid w:val="00841941"/>
    <w:rsid w:val="00941394"/>
    <w:rsid w:val="009B6A03"/>
    <w:rsid w:val="00B15DE4"/>
    <w:rsid w:val="00B74165"/>
    <w:rsid w:val="00BC5CD2"/>
    <w:rsid w:val="00C4671F"/>
    <w:rsid w:val="00CF2B53"/>
    <w:rsid w:val="00D16A07"/>
    <w:rsid w:val="00DC1EC5"/>
    <w:rsid w:val="00DF1F46"/>
    <w:rsid w:val="00E16BFD"/>
    <w:rsid w:val="00ED7FC4"/>
    <w:rsid w:val="00F275CF"/>
    <w:rsid w:val="00F53E9B"/>
    <w:rsid w:val="00F76CC2"/>
    <w:rsid w:val="00FD061B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E5B1E"/>
  <w14:defaultImageDpi w14:val="32767"/>
  <w15:chartTrackingRefBased/>
  <w15:docId w15:val="{252265AB-5B51-8D48-8405-5FB7CF7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1</cp:revision>
  <dcterms:created xsi:type="dcterms:W3CDTF">2019-02-11T09:56:00Z</dcterms:created>
  <dcterms:modified xsi:type="dcterms:W3CDTF">2019-02-11T21:54:00Z</dcterms:modified>
</cp:coreProperties>
</file>